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                       </w:t>
      </w:r>
      <w:bookmarkStart w:id="0" w:name="_Hlk184365395"/>
      <w:r w:rsidRPr="0030509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PROIECT:</w:t>
      </w: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</w:t>
      </w:r>
      <w:proofErr w:type="gram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DECIZIE nr.</w:t>
      </w:r>
      <w:proofErr w:type="gram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</w:t>
      </w:r>
      <w:proofErr w:type="gram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din</w:t>
      </w:r>
      <w:proofErr w:type="gram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________</w:t>
      </w:r>
    </w:p>
    <w:p w:rsidR="00305094" w:rsidRPr="00305094" w:rsidRDefault="00305094" w:rsidP="00305094">
      <w:p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bookmarkEnd w:id="0"/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Cu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privire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aprobarea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propunerii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</w:p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înaintat</w:t>
      </w:r>
      <w:proofErr w:type="spellEnd"/>
      <w:proofErr w:type="gram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către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Biroul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Politici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Reintegrare</w:t>
      </w:r>
      <w:proofErr w:type="spellEnd"/>
    </w:p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proofErr w:type="gram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proofErr w:type="gram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alte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surse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finanţare</w:t>
      </w:r>
      <w:proofErr w:type="spellEnd"/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conformitate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 art.14 al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Legii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nr.436/2006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privind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administraţia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publică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locală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Hotărârea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Guvernului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Republicii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Moldova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aprobarea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Regulamentului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privire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modul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selectare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evidenţă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proiectelor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Programului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Activităţilor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Reintegrare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Ţării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Strategia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Dezvoltare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Comunitară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satului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Doroţcaia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anii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2020-2025,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aprobată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decizia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Consiliului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local nr.3/12 din 07.08.2020,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avizul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pozitiv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comisiei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consultative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specialitate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probleme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administrative,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economie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buget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finanţe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scopul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atragerii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surselor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financiare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suplimentare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dezvoltarea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modernizarea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infrastructurii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locale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intermediul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proiectelor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dezvoltare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comunitară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Programului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Activităţilor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Reintegrare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Ţării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examinând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informaţia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prezentată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către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dl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V.Berzan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primarul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localităţii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Consiliul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local  A DECIS:</w:t>
      </w: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1. Se </w:t>
      </w:r>
      <w:proofErr w:type="spellStart"/>
      <w:proofErr w:type="gram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ia</w:t>
      </w:r>
      <w:proofErr w:type="spellEnd"/>
      <w:proofErr w:type="gram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act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informaţia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prezentată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2. Se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acceptă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înaintarea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propunerii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investiţional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către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Biroul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Poilitici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Reintegrare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apelurilor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investiţionale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din</w:t>
      </w:r>
      <w:proofErr w:type="gram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alte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surse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finanţare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anul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2025,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după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cum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urmează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:</w:t>
      </w: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2.1. „ </w:t>
      </w:r>
      <w:bookmarkStart w:id="1" w:name="_Hlk184654542"/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Reparația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interioară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sălii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festivități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centrului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metodic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grădinița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copii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s.Doroțcaia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r-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Dubăsari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”.</w:t>
      </w:r>
    </w:p>
    <w:bookmarkEnd w:id="1"/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3. Se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stabileşte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contribuţia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localităţii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propunerea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investiţional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„</w:t>
      </w: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Reparația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interioară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sălii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festivități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centrului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metodic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grădinița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copii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s.Doroțcaia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r-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Dubăsari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”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sumă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</w:t>
      </w: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0,0 mii lei.</w:t>
      </w: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</w:t>
      </w:r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4.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ontabilul-şe</w:t>
      </w:r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</w:t>
      </w:r>
      <w:proofErr w:type="spell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primărie</w:t>
      </w:r>
      <w:proofErr w:type="spell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proofErr w:type="gram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dna</w:t>
      </w:r>
      <w:proofErr w:type="spellEnd"/>
      <w:proofErr w:type="gram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Z.Berzan</w:t>
      </w:r>
      <w:proofErr w:type="spell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v-a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aloca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sursele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financiare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achitarea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contribuţiei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localităţii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proiectul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respectiv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din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soldul</w:t>
      </w:r>
      <w:proofErr w:type="spell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disponibil</w:t>
      </w:r>
      <w:proofErr w:type="spell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primăriei</w:t>
      </w:r>
      <w:proofErr w:type="spellEnd"/>
      <w:r w:rsidR="00AF36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anul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2025.</w:t>
      </w: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5.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Controlul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asupra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executării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prezentei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decizii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se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pune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sarcina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V.Berzan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primarul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localităţii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:rsid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4C353D" w:rsidRPr="00305094" w:rsidRDefault="004C353D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bookmarkStart w:id="2" w:name="_GoBack"/>
      <w:bookmarkEnd w:id="2"/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Secretarul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Consiliului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local                                                                          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Diordiev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Nina</w:t>
      </w:r>
    </w:p>
    <w:p w:rsidR="00305094" w:rsidRPr="00305094" w:rsidRDefault="00305094" w:rsidP="00305094">
      <w:pPr>
        <w:spacing w:after="160" w:line="240" w:lineRule="auto"/>
        <w:jc w:val="both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0" w:line="240" w:lineRule="auto"/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val="en-US"/>
          <w14:ligatures w14:val="standardContextual"/>
        </w:rPr>
      </w:pPr>
    </w:p>
    <w:p w:rsidR="00305094" w:rsidRPr="00305094" w:rsidRDefault="00305094" w:rsidP="00305094">
      <w:pPr>
        <w:spacing w:after="160" w:line="240" w:lineRule="auto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</w:p>
    <w:p w:rsidR="00305094" w:rsidRPr="00305094" w:rsidRDefault="00305094" w:rsidP="00305094">
      <w:pPr>
        <w:spacing w:after="16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lastRenderedPageBreak/>
        <w:t>Notă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informativă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proiectul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decizie</w:t>
      </w:r>
      <w:proofErr w:type="spellEnd"/>
    </w:p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„Cu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privire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aprobarea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propunerii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proiect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înaintat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către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Biroul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Politici</w:t>
      </w:r>
      <w:proofErr w:type="spellEnd"/>
    </w:p>
    <w:p w:rsidR="00305094" w:rsidRPr="00305094" w:rsidRDefault="00305094" w:rsidP="0030509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</w:t>
      </w:r>
      <w:proofErr w:type="spellStart"/>
      <w:proofErr w:type="gram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proofErr w:type="gram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Reintegrare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alte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surse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finanţare</w:t>
      </w:r>
      <w:proofErr w:type="spellEnd"/>
      <w:r w:rsidRPr="0030509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”</w:t>
      </w:r>
    </w:p>
    <w:p w:rsidR="00305094" w:rsidRPr="00305094" w:rsidRDefault="00305094" w:rsidP="00305094">
      <w:pPr>
        <w:spacing w:after="16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3050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  <w:t>1.Denumirea autorului si, dupa caz, a participanților la elaborarea proiectului</w:t>
            </w:r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La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elaborarea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proiectului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au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participat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Primarul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s.Doroțcaia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Secretarul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Consiliului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local,</w:t>
            </w:r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2.Condițiile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ce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au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impus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elaborarea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proiectului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act normative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finalitațile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urmărite</w:t>
            </w:r>
            <w:proofErr w:type="spellEnd"/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conformitate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cu art.14 al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Legii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nr.436/2006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privind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administraţia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publică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locală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Hotărârea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Guvernului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Republicii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Moldova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aprobarea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Regulamentului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cu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privire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modul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selectare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şi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evidenţă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proiectelor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cadrul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Programului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Activităţilor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Reintegrare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 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Ţării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Strategia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Dezvoltare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Comunitară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satului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Doroţcaia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anii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2020-2025,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aprobată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prin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decizia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Consiliului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local nr.3/12 din 07.08.2020,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avizul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pozitiv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al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comisiei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consultative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specialitate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probleme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administrative,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economie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buget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şi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finanţe</w:t>
            </w:r>
            <w:proofErr w:type="spellEnd"/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3.Principalele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prevederi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ale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proiectului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evidențierea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elementelor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noi</w:t>
            </w:r>
            <w:proofErr w:type="spellEnd"/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Prezentul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proiect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are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drept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scop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înaintarea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propunerii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proiect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investiţional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către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Biroul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Poilitici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Reintegrare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sau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cadrul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apelurilor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proiecte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investiţionale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din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alte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surse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finanţare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anul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2025,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după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cum </w:t>
            </w:r>
            <w:proofErr w:type="spellStart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urmează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2.1. „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Reparația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interioară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sălii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festivități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centrului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metodic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la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grădinița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copii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din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s.Doroțcaia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, r-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nul</w:t>
            </w:r>
            <w:proofErr w:type="spellEnd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46485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Dubăsari</w:t>
            </w:r>
            <w:proofErr w:type="spellEnd"/>
            <w:r w:rsidRPr="003050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”</w:t>
            </w:r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 xml:space="preserve">4.Fundamentarea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economico-financiară</w:t>
            </w:r>
            <w:proofErr w:type="spellEnd"/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Proiectul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decizie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necesită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mijloace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financiare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suplimentare</w:t>
            </w:r>
            <w:proofErr w:type="spellEnd"/>
          </w:p>
        </w:tc>
      </w:tr>
      <w:tr w:rsidR="00305094" w:rsidRPr="00305094" w:rsidTr="007E535B">
        <w:trPr>
          <w:trHeight w:val="402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5.Modul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încorporare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actului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cadrul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normativ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vigoare</w:t>
            </w:r>
            <w:proofErr w:type="spellEnd"/>
          </w:p>
        </w:tc>
      </w:tr>
      <w:tr w:rsidR="00305094" w:rsidRPr="00305094" w:rsidTr="007E535B">
        <w:trPr>
          <w:trHeight w:val="722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Proiectul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decizie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se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încorporează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sistemul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actelor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normative in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vigoare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nu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necesită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modificarea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sau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abrogarea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altor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acte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normative.</w:t>
            </w:r>
          </w:p>
        </w:tc>
      </w:tr>
      <w:tr w:rsidR="00305094" w:rsidRPr="00305094" w:rsidTr="007E535B">
        <w:trPr>
          <w:trHeight w:val="330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Avizarea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şi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consultarea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publică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proiectului</w:t>
            </w:r>
            <w:proofErr w:type="spellEnd"/>
          </w:p>
        </w:tc>
      </w:tr>
      <w:tr w:rsidR="00305094" w:rsidRPr="00305094" w:rsidTr="007E535B">
        <w:trPr>
          <w:trHeight w:val="1047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Proiectul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se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propune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comisiei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consultative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specialitate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probleme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administrative,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economie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buget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finanțe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examinare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avizare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Consiliului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Local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spre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aprobare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totodată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fost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supus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consultării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publice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, conform art.32 din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Legea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nr.100 din 22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decembrie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2017 cu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privire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actele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normative,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fiind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plasat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pagina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Web, al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primăriei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Doroțcaia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r w:rsidRPr="00305094">
              <w:rPr>
                <w:rFonts w:ascii="Times New Roman" w:eastAsia="Calibri" w:hAnsi="Times New Roman" w:cs="Times New Roman"/>
                <w:iCs/>
                <w:color w:val="44546A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  <w:t>www.primariadorotcaia.md,</w:t>
            </w:r>
          </w:p>
        </w:tc>
      </w:tr>
      <w:tr w:rsidR="00305094" w:rsidRPr="00305094" w:rsidTr="007E535B">
        <w:trPr>
          <w:trHeight w:val="345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 xml:space="preserve">7.Constatările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expertizei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anticorupţi</w:t>
            </w:r>
            <w:proofErr w:type="spellEnd"/>
          </w:p>
        </w:tc>
      </w:tr>
      <w:tr w:rsidR="00305094" w:rsidRPr="00305094" w:rsidTr="007E535B">
        <w:trPr>
          <w:trHeight w:val="360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Nu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este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necesară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expertiza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anticorupție</w:t>
            </w:r>
            <w:proofErr w:type="spellEnd"/>
          </w:p>
        </w:tc>
      </w:tr>
      <w:tr w:rsidR="00305094" w:rsidRPr="00305094" w:rsidTr="007E535B">
        <w:trPr>
          <w:trHeight w:val="407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 xml:space="preserve">8.Constatările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expertizei</w:t>
            </w:r>
            <w:proofErr w:type="spellEnd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juridice</w:t>
            </w:r>
            <w:proofErr w:type="spellEnd"/>
          </w:p>
        </w:tc>
      </w:tr>
      <w:tr w:rsidR="00305094" w:rsidRPr="00305094" w:rsidTr="007E535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94" w:rsidRPr="00305094" w:rsidRDefault="00305094" w:rsidP="00305094">
            <w:pPr>
              <w:spacing w:after="160" w:line="256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Proiectul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decizie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se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încadrează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normele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legislației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în</w:t>
            </w:r>
            <w:proofErr w:type="spellEnd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509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vigoare</w:t>
            </w:r>
            <w:proofErr w:type="spellEnd"/>
          </w:p>
        </w:tc>
      </w:tr>
    </w:tbl>
    <w:p w:rsidR="00305094" w:rsidRPr="00305094" w:rsidRDefault="00305094" w:rsidP="00305094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val="ro-RO"/>
          <w14:ligatures w14:val="standardContextual"/>
        </w:rPr>
      </w:pPr>
    </w:p>
    <w:p w:rsidR="00305094" w:rsidRPr="00305094" w:rsidRDefault="00305094" w:rsidP="00305094">
      <w:p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Secretarul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Consiliului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local                                                                      </w:t>
      </w:r>
      <w:proofErr w:type="spellStart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Diordiev</w:t>
      </w:r>
      <w:proofErr w:type="spellEnd"/>
      <w:r w:rsidRPr="0030509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Nina</w:t>
      </w:r>
    </w:p>
    <w:p w:rsidR="000216B4" w:rsidRPr="00305094" w:rsidRDefault="000216B4">
      <w:pPr>
        <w:rPr>
          <w:lang w:val="ro-RO"/>
        </w:rPr>
      </w:pPr>
    </w:p>
    <w:sectPr w:rsidR="000216B4" w:rsidRPr="0030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9F"/>
    <w:rsid w:val="000216B4"/>
    <w:rsid w:val="00291E9F"/>
    <w:rsid w:val="00305094"/>
    <w:rsid w:val="00464853"/>
    <w:rsid w:val="004C353D"/>
    <w:rsid w:val="00AF3656"/>
    <w:rsid w:val="00D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Z1</dc:creator>
  <cp:keywords/>
  <dc:description/>
  <cp:lastModifiedBy>ACER Z1</cp:lastModifiedBy>
  <cp:revision>4</cp:revision>
  <cp:lastPrinted>2025-02-13T12:45:00Z</cp:lastPrinted>
  <dcterms:created xsi:type="dcterms:W3CDTF">2025-02-13T12:33:00Z</dcterms:created>
  <dcterms:modified xsi:type="dcterms:W3CDTF">2025-02-13T13:17:00Z</dcterms:modified>
</cp:coreProperties>
</file>